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480"/>
        <w:gridCol w:w="103"/>
        <w:gridCol w:w="257"/>
        <w:gridCol w:w="4184"/>
        <w:gridCol w:w="360"/>
      </w:tblGrid>
      <w:tr w:rsidR="00DF0575" w:rsidRPr="006650F5" w14:paraId="0A3164F3" w14:textId="77777777" w:rsidTr="003820E7">
        <w:tc>
          <w:tcPr>
            <w:tcW w:w="4480" w:type="dxa"/>
            <w:shd w:val="clear" w:color="auto" w:fill="auto"/>
          </w:tcPr>
          <w:p w14:paraId="5D1C0461" w14:textId="77777777" w:rsidR="00DF0575" w:rsidRPr="006650F5" w:rsidRDefault="00DF0575" w:rsidP="00037D72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650F5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Lampiran</w:t>
            </w:r>
            <w:proofErr w:type="spellEnd"/>
            <w:r w:rsidRPr="006650F5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D</w:t>
            </w:r>
            <w:r w:rsidRPr="006650F5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: SURAT PENUNJUKAN</w:t>
            </w:r>
          </w:p>
          <w:p w14:paraId="16E0E10C" w14:textId="77777777" w:rsidR="00DF057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  <w:p w14:paraId="4C263ABD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1A83308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5CBAB9F5" w14:textId="77777777" w:rsidR="00DF0575" w:rsidRPr="006650F5" w:rsidRDefault="00DF0575" w:rsidP="00037D72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650F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Appendix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D</w:t>
            </w:r>
            <w:r w:rsidRPr="006650F5">
              <w:rPr>
                <w:rFonts w:ascii="Cambria" w:hAnsi="Cambria" w:cs="Arial"/>
                <w:b/>
                <w:bCs/>
                <w:sz w:val="20"/>
                <w:szCs w:val="20"/>
              </w:rPr>
              <w:t>: APPOINTMENT LETTER</w:t>
            </w:r>
          </w:p>
          <w:p w14:paraId="027CD62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74B742CB" w14:textId="77777777" w:rsidTr="003820E7">
        <w:tc>
          <w:tcPr>
            <w:tcW w:w="4480" w:type="dxa"/>
            <w:shd w:val="clear" w:color="auto" w:fill="auto"/>
          </w:tcPr>
          <w:p w14:paraId="23FA87A3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D323C04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6B353EC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63BD9E95" w14:textId="77777777" w:rsidTr="003820E7">
        <w:tc>
          <w:tcPr>
            <w:tcW w:w="4480" w:type="dxa"/>
            <w:shd w:val="clear" w:color="auto" w:fill="auto"/>
          </w:tcPr>
          <w:p w14:paraId="358A5D8F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</w:pPr>
          </w:p>
          <w:p w14:paraId="1833FB83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>Nomor</w:t>
            </w:r>
            <w:proofErr w:type="spellEnd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ab/>
              <w:t>:</w:t>
            </w:r>
          </w:p>
          <w:p w14:paraId="1D448BC9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69B36486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222465F6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Number</w:t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  <w:t>:</w:t>
            </w:r>
          </w:p>
          <w:p w14:paraId="69685CD1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DF0575" w:rsidRPr="006650F5" w14:paraId="3DDA6884" w14:textId="77777777" w:rsidTr="003820E7">
        <w:tc>
          <w:tcPr>
            <w:tcW w:w="4480" w:type="dxa"/>
            <w:shd w:val="clear" w:color="auto" w:fill="auto"/>
          </w:tcPr>
          <w:p w14:paraId="7C79A01A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>Tanggal</w:t>
            </w:r>
            <w:proofErr w:type="spellEnd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ab/>
              <w:t>:</w:t>
            </w:r>
          </w:p>
          <w:p w14:paraId="61000DD0" w14:textId="77777777" w:rsidR="00DF0575" w:rsidRPr="003820E7" w:rsidRDefault="00DF0575" w:rsidP="00037D72">
            <w:pPr>
              <w:spacing w:after="0" w:line="240" w:lineRule="auto"/>
              <w:ind w:firstLine="720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A1ED4E1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6BD9A04A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Date</w:t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  <w:t>:</w:t>
            </w:r>
          </w:p>
          <w:p w14:paraId="16E72DF2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DF0575" w:rsidRPr="006650F5" w14:paraId="51F2F54E" w14:textId="77777777" w:rsidTr="003820E7">
        <w:tc>
          <w:tcPr>
            <w:tcW w:w="4480" w:type="dxa"/>
            <w:shd w:val="clear" w:color="auto" w:fill="auto"/>
          </w:tcPr>
          <w:p w14:paraId="7EE8745B" w14:textId="77777777" w:rsidR="00DF0575" w:rsidRPr="006650F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s-ES"/>
              </w:rPr>
            </w:pPr>
            <w:proofErr w:type="spellStart"/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>Kepada</w:t>
            </w:r>
            <w:proofErr w:type="spellEnd"/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 xml:space="preserve"> : </w:t>
            </w:r>
          </w:p>
          <w:p w14:paraId="633747A1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Twilio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Inc.</w:t>
            </w:r>
          </w:p>
          <w:p w14:paraId="5AC3DC2E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375 Beale Street, 3rd </w:t>
            </w: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Floor</w:t>
            </w:r>
            <w:proofErr w:type="spellEnd"/>
          </w:p>
          <w:p w14:paraId="26E2B1BF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San Francisco, California 94105</w:t>
            </w:r>
          </w:p>
          <w:p w14:paraId="18ADCBD3" w14:textId="77777777" w:rsidR="00DF0575" w:rsidRDefault="003820E7" w:rsidP="003820E7">
            <w:pPr>
              <w:spacing w:after="0" w:line="240" w:lineRule="auto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United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States</w:t>
            </w:r>
          </w:p>
          <w:p w14:paraId="7A606358" w14:textId="10514416" w:rsidR="003820E7" w:rsidRPr="006650F5" w:rsidRDefault="003820E7" w:rsidP="003820E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ED023F3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71FFFA37" w14:textId="77777777" w:rsidR="00DF0575" w:rsidRPr="003E23B9" w:rsidRDefault="00DF0575" w:rsidP="00037D72">
            <w:pPr>
              <w:tabs>
                <w:tab w:val="left" w:pos="1429"/>
              </w:tabs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                        </w:t>
            </w: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: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  <w:p w14:paraId="04CA397A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Twilio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Inc.</w:t>
            </w:r>
          </w:p>
          <w:p w14:paraId="5D0BBAE9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375 Beale Street, 3rd </w:t>
            </w: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Floor</w:t>
            </w:r>
            <w:proofErr w:type="spellEnd"/>
          </w:p>
          <w:p w14:paraId="260E6253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San Francisco, California 94105</w:t>
            </w:r>
          </w:p>
          <w:p w14:paraId="10DED04A" w14:textId="77777777" w:rsidR="003820E7" w:rsidRDefault="003820E7" w:rsidP="003820E7">
            <w:pPr>
              <w:spacing w:after="0" w:line="240" w:lineRule="auto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United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States</w:t>
            </w:r>
            <w:proofErr w:type="spellEnd"/>
          </w:p>
          <w:p w14:paraId="001C1F8C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74D66914" w14:textId="77777777" w:rsidTr="003820E7">
        <w:tc>
          <w:tcPr>
            <w:tcW w:w="4480" w:type="dxa"/>
            <w:shd w:val="clear" w:color="auto" w:fill="auto"/>
          </w:tcPr>
          <w:p w14:paraId="70B99B0F" w14:textId="45D3EFAC" w:rsidR="00DF0575" w:rsidRPr="006650F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s-ES"/>
              </w:rPr>
            </w:pPr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>UP</w:t>
            </w:r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ab/>
              <w:t xml:space="preserve">: </w:t>
            </w:r>
            <w:proofErr w:type="spellStart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>Twilio</w:t>
            </w:r>
            <w:proofErr w:type="spellEnd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 xml:space="preserve"> Inc.</w:t>
            </w:r>
          </w:p>
          <w:p w14:paraId="1B7E81F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F4DA458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40A6B137" w14:textId="3B99BA3C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Attn.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 xml:space="preserve">: </w:t>
            </w:r>
            <w:proofErr w:type="spellStart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>Twilio</w:t>
            </w:r>
            <w:proofErr w:type="spellEnd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 xml:space="preserve"> Inc.</w:t>
            </w:r>
          </w:p>
          <w:p w14:paraId="55E95E60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468F009D" w14:textId="77777777" w:rsidTr="003820E7">
        <w:tc>
          <w:tcPr>
            <w:tcW w:w="4480" w:type="dxa"/>
            <w:shd w:val="clear" w:color="auto" w:fill="auto"/>
          </w:tcPr>
          <w:p w14:paraId="608A2D28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Perihal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ab/>
              <w:t xml:space="preserve">: Surat Penunjukan </w:t>
            </w:r>
          </w:p>
          <w:p w14:paraId="2FF35257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24AAA248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4120735B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Re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ab/>
              <w:t>: Appointment Letter</w:t>
            </w:r>
          </w:p>
          <w:p w14:paraId="14F643AD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7C3502B4" w14:textId="77777777" w:rsidTr="003820E7">
        <w:tc>
          <w:tcPr>
            <w:tcW w:w="4480" w:type="dxa"/>
            <w:shd w:val="clear" w:color="auto" w:fill="auto"/>
          </w:tcPr>
          <w:p w14:paraId="77176CC9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hormat, </w:t>
            </w:r>
          </w:p>
          <w:p w14:paraId="58B54E7C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3E90C171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5259D016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Dear Sir/Madam, </w:t>
            </w:r>
          </w:p>
          <w:p w14:paraId="5A90B32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4822339B" w14:textId="77777777" w:rsidTr="003820E7">
        <w:tc>
          <w:tcPr>
            <w:tcW w:w="4480" w:type="dxa"/>
            <w:shd w:val="clear" w:color="auto" w:fill="auto"/>
          </w:tcPr>
          <w:p w14:paraId="18B5AE0D" w14:textId="65E8AF3E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meningkatkan pelayanan yang mendatangkan nilai tambah kepada pelanggan kami, maka </w:t>
            </w: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perusahaan yang bergerak dalam bidang</w:t>
            </w:r>
            <w:r w:rsidR="003820E7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type of Business]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bermaksud mengadakan layanan SMS A2P. </w:t>
            </w:r>
          </w:p>
          <w:p w14:paraId="0CE2E98A" w14:textId="77777777" w:rsidR="00DF0575" w:rsidRPr="003E23B9" w:rsidRDefault="00DF0575" w:rsidP="00037D72">
            <w:pPr>
              <w:tabs>
                <w:tab w:val="left" w:pos="1410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8260B2D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6687B874" w14:textId="52829895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order to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provide service which would bring added value to our customers,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[Insert Company </w:t>
            </w:r>
            <w:r w:rsidR="00213561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Name]</w:t>
            </w:r>
            <w:r w:rsidR="00213561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="00213561" w:rsidRPr="003E23B9">
              <w:rPr>
                <w:rFonts w:ascii="Cambria" w:hAnsi="Cambria" w:cs="Arial"/>
                <w:sz w:val="20"/>
                <w:szCs w:val="20"/>
                <w:lang w:val="en-US"/>
              </w:rPr>
              <w:t>a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company engaging in the field of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[Insert type of </w:t>
            </w:r>
            <w:r w:rsidR="00213561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Business]</w:t>
            </w:r>
            <w:r w:rsidR="00213561"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wishes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enter into SMS A2P Service. </w:t>
            </w:r>
          </w:p>
          <w:p w14:paraId="7FBC24C3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6FDB38E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5B4AF335" w14:textId="77777777" w:rsidTr="003820E7">
        <w:tc>
          <w:tcPr>
            <w:tcW w:w="4480" w:type="dxa"/>
            <w:shd w:val="clear" w:color="auto" w:fill="auto"/>
          </w:tcPr>
          <w:p w14:paraId="6322A4BD" w14:textId="484ED216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mendukung layanan SMS A2P yang dimaksud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diatas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menunjuk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sebagai satu-satunya penyedia aplikasi layanan SMS A2P dan meminta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bekerjasama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Axiata Digital </w:t>
            </w:r>
            <w:proofErr w:type="spellStart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Analytics</w:t>
            </w:r>
            <w:proofErr w:type="spellEnd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dalam menjalankan kegiatan yang dianggap perlu untuk terlaksananya layanan SMS A2P tersebut.</w:t>
            </w:r>
          </w:p>
          <w:p w14:paraId="4316C1EC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B1A5DB7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1D8A0D4D" w14:textId="1421EDEB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Whereas to support SMS A2P Service as mentioned above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appoints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as sole provider of SMS A2P Service application and requests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cooperate with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carrying out activities as deemed necessary for the implementation of SMS A2P Service.</w:t>
            </w:r>
          </w:p>
          <w:p w14:paraId="542CF1F4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3377EEE1" w14:textId="77777777" w:rsidTr="003820E7">
        <w:tc>
          <w:tcPr>
            <w:tcW w:w="4480" w:type="dxa"/>
            <w:shd w:val="clear" w:color="auto" w:fill="auto"/>
          </w:tcPr>
          <w:p w14:paraId="656122BA" w14:textId="474E3F92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selanjutnya sehubungan dengan akan diadakannya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kerjasama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tentang layanan SMS A2P antara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Axiata Digital </w:t>
            </w:r>
            <w:proofErr w:type="spellStart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Analytics</w:t>
            </w:r>
            <w:proofErr w:type="spellEnd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maka yang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bertandatangan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dibawah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ini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[Nama], [Jabatan]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mewakili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dengan ini menyatakan:</w:t>
            </w:r>
          </w:p>
          <w:p w14:paraId="5A7E17AE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325F4D7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0D2AE316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41568035" w14:textId="6300F3E3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More over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cooperation on SMS A2P Service to be established between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the undersigned,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[Name], [Title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representing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hereby declare:</w:t>
            </w:r>
          </w:p>
          <w:p w14:paraId="2E815A74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768CBD40" w14:textId="77777777" w:rsidTr="003820E7">
        <w:tc>
          <w:tcPr>
            <w:tcW w:w="4480" w:type="dxa"/>
            <w:shd w:val="clear" w:color="auto" w:fill="auto"/>
          </w:tcPr>
          <w:p w14:paraId="1B14064E" w14:textId="61CC3EBE" w:rsidR="00DF0575" w:rsidRPr="003E23B9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menjamin semua nomor telepon selular (milik Pengguna Layanan) yang didaftarkan oleh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dan yang akan </w:t>
            </w:r>
            <w:r w:rsidRPr="003E23B9">
              <w:rPr>
                <w:rFonts w:ascii="Cambria" w:hAnsi="Cambria" w:cs="Arial"/>
                <w:sz w:val="20"/>
                <w:szCs w:val="20"/>
                <w:u w:val="single"/>
                <w:lang w:val="id-ID"/>
              </w:rPr>
              <w:t xml:space="preserve">menerima SMS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melalui layanan SMS A2P adalah benar-benar anggota komunitas dari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nomor telepon yang telah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terdafatar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setuju untuk menerima layanan SMS A2P.</w:t>
            </w:r>
          </w:p>
          <w:p w14:paraId="6A42ACA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1AE5BBF0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7A67AE0A" w14:textId="75702F0D" w:rsidR="00DF0575" w:rsidRPr="002D5339" w:rsidRDefault="00DF0575" w:rsidP="00DF057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clear" w:pos="2808"/>
              </w:tabs>
              <w:suppressAutoHyphens/>
              <w:spacing w:after="0" w:line="240" w:lineRule="auto"/>
              <w:ind w:left="724" w:hanging="567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2D533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warrants that all cellular telephone numbers (of Customers) as registered by </w:t>
            </w:r>
            <w:r w:rsidRPr="002D533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which will </w:t>
            </w:r>
            <w:r w:rsidRPr="002D5339">
              <w:rPr>
                <w:rFonts w:ascii="Cambria" w:hAnsi="Cambria" w:cs="Arial"/>
                <w:sz w:val="20"/>
                <w:szCs w:val="20"/>
                <w:u w:val="single"/>
                <w:lang w:val="en-US"/>
              </w:rPr>
              <w:t xml:space="preserve">received SMS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through SMS A2P Service are community members of </w:t>
            </w:r>
            <w:r w:rsidRPr="002D533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>whose telephone numbers have been registered and have agreed to receive SMS A2P Service.</w:t>
            </w:r>
          </w:p>
        </w:tc>
      </w:tr>
      <w:tr w:rsidR="00DF0575" w:rsidRPr="006650F5" w14:paraId="70B752CC" w14:textId="77777777" w:rsidTr="003820E7">
        <w:tc>
          <w:tcPr>
            <w:tcW w:w="4480" w:type="dxa"/>
            <w:shd w:val="clear" w:color="auto" w:fill="auto"/>
          </w:tcPr>
          <w:p w14:paraId="104537C4" w14:textId="72193698" w:rsidR="00DF0575" w:rsidRPr="00C05D83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menjamin dan bertanggungjawab terhadap seluruh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content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/isi SMS yang dikirimkan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lastRenderedPageBreak/>
              <w:t xml:space="preserve">melalui layanan SMS A2P, oleh karenanya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ADAI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dibebaskan dari segala tuntutan atau gugatan yang timbul akibat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content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/isi SMS yang dikirimkan melali layanan SMS A2P tersebut.</w:t>
            </w:r>
          </w:p>
        </w:tc>
        <w:tc>
          <w:tcPr>
            <w:tcW w:w="360" w:type="dxa"/>
            <w:gridSpan w:val="2"/>
            <w:shd w:val="clear" w:color="auto" w:fill="auto"/>
          </w:tcPr>
          <w:p w14:paraId="4A7902E4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1F70B082" w14:textId="23D82AE6" w:rsidR="00DF0575" w:rsidRPr="00C05D83" w:rsidRDefault="00DF0575" w:rsidP="00DF057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clear" w:pos="2808"/>
              </w:tabs>
              <w:suppressAutoHyphens/>
              <w:spacing w:after="0" w:line="240" w:lineRule="auto"/>
              <w:ind w:left="724" w:hanging="567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C05D83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 xml:space="preserve">warrants and is responsible for all contents of SMS sent via SMS A2P Service, 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lastRenderedPageBreak/>
              <w:t xml:space="preserve">and therefore </w:t>
            </w:r>
            <w:r w:rsidRPr="00C05D83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 xml:space="preserve"> and </w:t>
            </w:r>
            <w:r w:rsidRPr="00C05D83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ADAI </w:t>
            </w:r>
            <w:r w:rsidRPr="00C05D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shall be released from any claims or suits which may arise out of the 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>content of SMS sent via SMS A2P Service.</w:t>
            </w:r>
          </w:p>
          <w:p w14:paraId="4130303C" w14:textId="77777777" w:rsidR="00DF0575" w:rsidRPr="003E23B9" w:rsidRDefault="00DF0575" w:rsidP="00037D72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</w:tabs>
              <w:jc w:val="both"/>
              <w:rPr>
                <w:rFonts w:ascii="Cambria" w:hAnsi="Cambria" w:cs="Arial"/>
                <w:lang w:val="en-US"/>
              </w:rPr>
            </w:pPr>
          </w:p>
        </w:tc>
      </w:tr>
      <w:tr w:rsidR="00DF0575" w:rsidRPr="006650F5" w14:paraId="3B8C23CB" w14:textId="77777777" w:rsidTr="003820E7">
        <w:tc>
          <w:tcPr>
            <w:tcW w:w="4480" w:type="dxa"/>
            <w:shd w:val="clear" w:color="auto" w:fill="auto"/>
          </w:tcPr>
          <w:p w14:paraId="43F0569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637C4A3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547F87D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213561" w:rsidDel="00D47043" w14:paraId="13B2E3A2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0A45FBEA" w14:textId="0E1C9445" w:rsidR="00DF0575" w:rsidRPr="003E23B9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Bahwa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(“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”)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menjamin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bertanggung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jawab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semua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pelanggaran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timbul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akibat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kategori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diselesaikan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berdasarkan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ketentuan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diterapkan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mengenakan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denda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sebesar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200% (dua ratus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persen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harga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publish rate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sms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bulk </w:t>
            </w:r>
            <w:r w:rsidR="00F97C6F">
              <w:rPr>
                <w:rFonts w:ascii="Cambria" w:hAnsi="Cambria"/>
                <w:sz w:val="20"/>
                <w:szCs w:val="20"/>
              </w:rPr>
              <w:t>International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seluruh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ditemukan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ADAI.</w:t>
            </w:r>
          </w:p>
        </w:tc>
        <w:tc>
          <w:tcPr>
            <w:tcW w:w="4441" w:type="dxa"/>
            <w:gridSpan w:val="2"/>
            <w:shd w:val="clear" w:color="auto" w:fill="auto"/>
          </w:tcPr>
          <w:p w14:paraId="39DDF954" w14:textId="5EFE0EBA" w:rsidR="00DF0575" w:rsidRPr="00AD6756" w:rsidDel="00D47043" w:rsidRDefault="00DF0575" w:rsidP="00DF057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AD6756">
              <w:rPr>
                <w:rFonts w:ascii="Cambria" w:hAnsi="Cambria" w:cs="Arial"/>
                <w:lang w:val="en-US"/>
              </w:rPr>
              <w:t xml:space="preserve">That </w:t>
            </w:r>
            <w:r w:rsidRPr="00AD6756">
              <w:rPr>
                <w:rFonts w:ascii="Cambria" w:hAnsi="Cambria" w:cs="Arial"/>
                <w:b/>
                <w:bCs/>
                <w:highlight w:val="yellow"/>
                <w:lang w:val="en-US"/>
              </w:rPr>
              <w:t>("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AD6756">
              <w:rPr>
                <w:rFonts w:ascii="Cambria" w:hAnsi="Cambria" w:cs="Arial"/>
                <w:b/>
                <w:bCs/>
                <w:highlight w:val="yellow"/>
                <w:lang w:val="en-US"/>
              </w:rPr>
              <w:t>")</w:t>
            </w:r>
            <w:r w:rsidRPr="00AD6756">
              <w:rPr>
                <w:rFonts w:ascii="Cambria" w:hAnsi="Cambria" w:cs="Arial"/>
                <w:lang w:val="en-US"/>
              </w:rPr>
              <w:t xml:space="preserve"> guarantees and is responsible for all violations that will arise as a result of misuse of masking and misuse of categories will be resolved by the rules made by ADAI and will be fine 200% from publish rate</w:t>
            </w:r>
            <w:r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Arial"/>
                <w:lang w:val="en-US"/>
              </w:rPr>
              <w:t>sms</w:t>
            </w:r>
            <w:proofErr w:type="spellEnd"/>
            <w:r>
              <w:rPr>
                <w:rFonts w:ascii="Cambria" w:hAnsi="Cambria" w:cs="Arial"/>
                <w:lang w:val="en-US"/>
              </w:rPr>
              <w:t xml:space="preserve"> bulk </w:t>
            </w:r>
            <w:r w:rsidR="00F97C6F">
              <w:rPr>
                <w:rFonts w:ascii="Cambria" w:hAnsi="Cambria" w:cs="Arial"/>
                <w:lang w:val="en-US"/>
              </w:rPr>
              <w:t>International</w:t>
            </w:r>
            <w:r>
              <w:rPr>
                <w:rFonts w:ascii="Cambria" w:hAnsi="Cambria" w:cs="Arial"/>
                <w:lang w:val="en-US"/>
              </w:rPr>
              <w:t xml:space="preserve"> for all the misuse of masking which found by ADAI</w:t>
            </w:r>
            <w:r w:rsidRPr="00AD6756">
              <w:rPr>
                <w:rFonts w:ascii="Cambria" w:hAnsi="Cambria" w:cs="Arial"/>
                <w:lang w:val="en-US"/>
              </w:rPr>
              <w:t>.</w:t>
            </w:r>
          </w:p>
        </w:tc>
      </w:tr>
      <w:tr w:rsidR="00DF0575" w:rsidRPr="00AD6756" w:rsidDel="00D47043" w14:paraId="7E0099B6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50D388B4" w14:textId="0227A36C" w:rsidR="00DF0575" w:rsidRPr="003E23B9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(“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”)</w:t>
            </w:r>
            <w:r w:rsidRPr="003E23B9">
              <w:rPr>
                <w:rFonts w:ascii="Cambria" w:hAnsi="Cambria"/>
                <w:b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menjamin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en-US"/>
              </w:rPr>
              <w:t>validitas</w:t>
            </w:r>
            <w:proofErr w:type="spellEnd"/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>dan bertanggungjawab terhadap seluruh nama sende</w:t>
            </w:r>
            <w:r>
              <w:rPr>
                <w:rFonts w:ascii="Cambria" w:hAnsi="Cambria"/>
                <w:sz w:val="20"/>
                <w:szCs w:val="20"/>
              </w:rPr>
              <w:t xml:space="preserve">r,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contoh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konten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category,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lokasi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00B5">
              <w:rPr>
                <w:rFonts w:ascii="Cambria" w:hAnsi="Cambria"/>
                <w:i/>
                <w:iCs/>
                <w:sz w:val="20"/>
                <w:szCs w:val="20"/>
              </w:rPr>
              <w:t>headquarter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yang didaftarkan.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detail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sebagai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berikut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4441" w:type="dxa"/>
            <w:gridSpan w:val="2"/>
            <w:shd w:val="clear" w:color="auto" w:fill="auto"/>
          </w:tcPr>
          <w:p w14:paraId="5E304CD6" w14:textId="5387CD89" w:rsidR="00DF0575" w:rsidRPr="00AD6756" w:rsidDel="00D47043" w:rsidRDefault="00DF0575" w:rsidP="00DF057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AD6756">
              <w:rPr>
                <w:rFonts w:ascii="Cambria" w:hAnsi="Cambria" w:cstheme="minorHAnsi"/>
                <w:color w:val="212121"/>
                <w:lang w:val="en-US"/>
              </w:rPr>
              <w:t xml:space="preserve">That </w:t>
            </w:r>
            <w:r w:rsidRPr="00AD6756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("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AD6756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"</w:t>
            </w:r>
            <w:r w:rsidRPr="00AD6756">
              <w:rPr>
                <w:rFonts w:ascii="Cambria" w:hAnsi="Cambria" w:cstheme="minorHAnsi"/>
                <w:b/>
                <w:color w:val="212121"/>
                <w:lang w:val="en-US"/>
              </w:rPr>
              <w:t>)</w:t>
            </w:r>
            <w:r w:rsidRPr="00AD6756">
              <w:rPr>
                <w:rFonts w:ascii="Cambria" w:hAnsi="Cambria" w:cstheme="minorHAnsi"/>
                <w:color w:val="212121"/>
                <w:lang w:val="en-US"/>
              </w:rPr>
              <w:t xml:space="preserve"> guarantees </w:t>
            </w:r>
            <w:r>
              <w:rPr>
                <w:rFonts w:ascii="Cambria" w:hAnsi="Cambria" w:cstheme="minorHAnsi"/>
                <w:color w:val="212121"/>
                <w:lang w:val="en-US"/>
              </w:rPr>
              <w:t xml:space="preserve">the validity </w:t>
            </w:r>
            <w:r w:rsidRPr="00AD6756">
              <w:rPr>
                <w:rFonts w:ascii="Cambria" w:hAnsi="Cambria" w:cstheme="minorHAnsi"/>
                <w:color w:val="212121"/>
                <w:lang w:val="en-US"/>
              </w:rPr>
              <w:t>and responsible for all registered sender names, sample content, category, and headquarter location registered. With the following detail as follows:</w:t>
            </w:r>
          </w:p>
        </w:tc>
      </w:tr>
      <w:tr w:rsidR="00DF0575" w:rsidRPr="00AD6756" w14:paraId="105EACD5" w14:textId="77777777" w:rsidTr="003820E7">
        <w:trPr>
          <w:gridAfter w:val="1"/>
          <w:wAfter w:w="360" w:type="dxa"/>
          <w:trHeight w:val="1762"/>
        </w:trPr>
        <w:tc>
          <w:tcPr>
            <w:tcW w:w="9024" w:type="dxa"/>
            <w:gridSpan w:val="4"/>
            <w:shd w:val="clear" w:color="auto" w:fill="auto"/>
          </w:tcPr>
          <w:p w14:paraId="7815D180" w14:textId="77777777" w:rsidR="00DF0575" w:rsidRDefault="00DF0575" w:rsidP="00037D72">
            <w:pPr>
              <w:widowControl w:val="0"/>
              <w:suppressAutoHyphens/>
              <w:spacing w:after="0" w:line="240" w:lineRule="auto"/>
              <w:jc w:val="both"/>
              <w:rPr>
                <w:rFonts w:ascii="Cambria" w:hAnsi="Cambria" w:cstheme="minorHAnsi"/>
                <w:color w:val="212121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4328"/>
            </w:tblGrid>
            <w:tr w:rsidR="00DF0575" w:rsidRPr="003820E7" w14:paraId="2E7E6996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78131B66" w14:textId="77777777" w:rsidR="00DF0575" w:rsidRPr="00090D0C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Masking Name</w:t>
                  </w:r>
                </w:p>
              </w:tc>
              <w:tc>
                <w:tcPr>
                  <w:tcW w:w="4328" w:type="dxa"/>
                </w:tcPr>
                <w:p w14:paraId="100F1AA8" w14:textId="3C7266F0" w:rsidR="00DF0575" w:rsidRPr="003820E7" w:rsidRDefault="00090D0C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Sender ID Requested</w:t>
                  </w:r>
                </w:p>
              </w:tc>
            </w:tr>
            <w:tr w:rsidR="00DF0575" w:rsidRPr="003820E7" w14:paraId="0010E698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42A56F11" w14:textId="77777777" w:rsidR="00DF0575" w:rsidRPr="00090D0C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Content Sample</w:t>
                  </w:r>
                </w:p>
              </w:tc>
              <w:tc>
                <w:tcPr>
                  <w:tcW w:w="4328" w:type="dxa"/>
                </w:tcPr>
                <w:p w14:paraId="5FA2B544" w14:textId="538AA4FD" w:rsidR="00DF0575" w:rsidRPr="003820E7" w:rsidRDefault="00090D0C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Sample SMS</w:t>
                  </w:r>
                </w:p>
              </w:tc>
            </w:tr>
            <w:tr w:rsidR="00DF0575" w:rsidRPr="003820E7" w14:paraId="63B3F426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236B167C" w14:textId="77777777" w:rsidR="00DF0575" w:rsidRPr="003820E7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Category</w:t>
                  </w:r>
                </w:p>
              </w:tc>
              <w:tc>
                <w:tcPr>
                  <w:tcW w:w="4328" w:type="dxa"/>
                </w:tcPr>
                <w:p w14:paraId="5E4A4E8A" w14:textId="6A354A7C" w:rsidR="00DF0575" w:rsidRPr="003820E7" w:rsidRDefault="00213561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 xml:space="preserve">Regular (Non-OTP) OR </w:t>
                  </w:r>
                  <w:r w:rsidR="003820E7"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Premium</w:t>
                  </w: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 xml:space="preserve"> (OTP) </w:t>
                  </w: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br/>
                    <w:t>Please enter Regular (Non-OTP) OR Premium (OTP)</w:t>
                  </w:r>
                </w:p>
              </w:tc>
            </w:tr>
            <w:tr w:rsidR="00DF0575" w:rsidRPr="003820E7" w14:paraId="3E92D57C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09AA44DA" w14:textId="77777777" w:rsidR="00DF0575" w:rsidRPr="00090D0C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Head Quarter Location</w:t>
                  </w:r>
                </w:p>
              </w:tc>
              <w:tc>
                <w:tcPr>
                  <w:tcW w:w="4328" w:type="dxa"/>
                </w:tcPr>
                <w:p w14:paraId="64201A03" w14:textId="7CBA5273" w:rsidR="00DF0575" w:rsidRPr="003820E7" w:rsidRDefault="00090D0C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Enter HQ Country/Address</w:t>
                  </w:r>
                </w:p>
              </w:tc>
            </w:tr>
          </w:tbl>
          <w:p w14:paraId="2214BB35" w14:textId="77777777" w:rsidR="00DF0575" w:rsidRPr="00AD6756" w:rsidRDefault="00DF0575" w:rsidP="00037D72"/>
        </w:tc>
      </w:tr>
      <w:tr w:rsidR="00DF0575" w:rsidRPr="003E23B9" w14:paraId="68BF2B60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1B193349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30D12B12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Demikian Surat Penunjukan ini dibuat dalam rangkap 2 (dua) ASLI yang sama bunyinya untuk dipergunakan sebagaimana mestinya.</w:t>
            </w:r>
          </w:p>
          <w:p w14:paraId="636E2A2D" w14:textId="77777777" w:rsidR="00DF0575" w:rsidRDefault="00DF0575" w:rsidP="00037D72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1454FBFB" w14:textId="77777777" w:rsidR="00DF0575" w:rsidRPr="003E23B9" w:rsidRDefault="00DF0575" w:rsidP="00037D72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gridSpan w:val="2"/>
            <w:shd w:val="clear" w:color="auto" w:fill="auto"/>
          </w:tcPr>
          <w:p w14:paraId="1B539AC9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7165D93F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witness where of this Appointment Letter is made in two ORIGINAL duplicates, issued as a true copy for duly use.</w:t>
            </w:r>
          </w:p>
          <w:p w14:paraId="6B4C49FC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3E23B9" w14:paraId="41EA28B8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782B265A" w14:textId="4727FD78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</w:p>
          <w:p w14:paraId="2A6B41C2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6FC67B14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2C6C92AC" w14:textId="5FA3CF31" w:rsidR="00DF0575" w:rsidRPr="00213561" w:rsidRDefault="00213561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Signature, company seal &amp; stamp</w:t>
            </w:r>
            <w:r w:rsidR="00090D0C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90D0C" w:rsidRPr="00090D0C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</w:t>
            </w:r>
            <w:proofErr w:type="spellStart"/>
            <w:r w:rsidR="00090D0C" w:rsidRPr="00090D0C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materai</w:t>
            </w:r>
            <w:proofErr w:type="spellEnd"/>
            <w:r w:rsidR="00090D0C" w:rsidRPr="00090D0C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 10.000)</w:t>
            </w:r>
          </w:p>
          <w:p w14:paraId="5C43933E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gridSpan w:val="2"/>
            <w:shd w:val="clear" w:color="auto" w:fill="auto"/>
          </w:tcPr>
          <w:p w14:paraId="2774ABA9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213561" w14:paraId="34F9EAEE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4F28E8C5" w14:textId="4CCB580B" w:rsidR="00DF0575" w:rsidRPr="00213561" w:rsidRDefault="00213561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</w:pP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>[Insert Name]</w:t>
            </w:r>
          </w:p>
          <w:p w14:paraId="6F76A3CE" w14:textId="08D7058F" w:rsidR="00DF0575" w:rsidRPr="00213561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</w:pP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</w:t>
            </w:r>
            <w:r w:rsidR="00213561"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Title</w:t>
            </w: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</w:p>
        </w:tc>
        <w:tc>
          <w:tcPr>
            <w:tcW w:w="4441" w:type="dxa"/>
            <w:gridSpan w:val="2"/>
            <w:shd w:val="clear" w:color="auto" w:fill="auto"/>
          </w:tcPr>
          <w:p w14:paraId="357718A9" w14:textId="77777777" w:rsidR="00DF0575" w:rsidRPr="00213561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</w:p>
        </w:tc>
      </w:tr>
    </w:tbl>
    <w:p w14:paraId="72B676A3" w14:textId="77777777" w:rsidR="00DF0575" w:rsidRDefault="00DF0575" w:rsidP="00DF0575"/>
    <w:p w14:paraId="34DD094A" w14:textId="77777777" w:rsidR="00DA0730" w:rsidRDefault="00DA0730"/>
    <w:sectPr w:rsidR="00DA0730" w:rsidSect="003038CC">
      <w:headerReference w:type="default" r:id="rId8"/>
      <w:footerReference w:type="default" r:id="rId9"/>
      <w:pgSz w:w="11906" w:h="16838"/>
      <w:pgMar w:top="1440" w:right="83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848E" w14:textId="77777777" w:rsidR="00CD4092" w:rsidRDefault="00CD4092">
      <w:pPr>
        <w:spacing w:after="0" w:line="240" w:lineRule="auto"/>
      </w:pPr>
      <w:r>
        <w:separator/>
      </w:r>
    </w:p>
  </w:endnote>
  <w:endnote w:type="continuationSeparator" w:id="0">
    <w:p w14:paraId="03FE82E6" w14:textId="77777777" w:rsidR="00CD4092" w:rsidRDefault="00CD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44AC" w14:textId="77777777" w:rsidR="00000000" w:rsidRPr="006C7916" w:rsidRDefault="00DF0575" w:rsidP="003038CC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630"/>
      </w:tabs>
      <w:rPr>
        <w:rFonts w:ascii="Cambria" w:hAnsi="Cambria"/>
      </w:rPr>
    </w:pPr>
    <w:r>
      <w:rPr>
        <w:rFonts w:ascii="Cambria" w:hAnsi="Cambria"/>
      </w:rPr>
      <w:t>PKS Ad-Reseller (Bilingual)</w:t>
    </w:r>
    <w:r w:rsidRPr="006C7916">
      <w:rPr>
        <w:rFonts w:ascii="Cambria" w:hAnsi="Cambria"/>
      </w:rPr>
      <w:tab/>
      <w:t xml:space="preserve">Page </w:t>
    </w:r>
    <w:r w:rsidRPr="006C7916">
      <w:fldChar w:fldCharType="begin"/>
    </w:r>
    <w:r>
      <w:instrText xml:space="preserve"> PAGE   \* MERGEFORMAT </w:instrText>
    </w:r>
    <w:r w:rsidRPr="006C7916">
      <w:fldChar w:fldCharType="separate"/>
    </w:r>
    <w:r w:rsidRPr="00417E31">
      <w:rPr>
        <w:rFonts w:ascii="Cambria" w:hAnsi="Cambria"/>
        <w:noProof/>
      </w:rPr>
      <w:t>20</w:t>
    </w:r>
    <w:r w:rsidRPr="006C7916">
      <w:rPr>
        <w:rFonts w:ascii="Cambria" w:hAnsi="Cambria"/>
        <w:noProof/>
      </w:rPr>
      <w:fldChar w:fldCharType="end"/>
    </w:r>
  </w:p>
  <w:p w14:paraId="55416542" w14:textId="77777777" w:rsidR="00000000" w:rsidRPr="000C2DC7" w:rsidRDefault="00000000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4AC15" w14:textId="77777777" w:rsidR="00CD4092" w:rsidRDefault="00CD4092">
      <w:pPr>
        <w:spacing w:after="0" w:line="240" w:lineRule="auto"/>
      </w:pPr>
      <w:r>
        <w:separator/>
      </w:r>
    </w:p>
  </w:footnote>
  <w:footnote w:type="continuationSeparator" w:id="0">
    <w:p w14:paraId="5AFCD24E" w14:textId="77777777" w:rsidR="00CD4092" w:rsidRDefault="00CD4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875E" w14:textId="77777777" w:rsidR="0026775D" w:rsidRDefault="0026775D" w:rsidP="0026775D">
    <w:pPr>
      <w:pStyle w:val="Header"/>
      <w:tabs>
        <w:tab w:val="clear" w:pos="4513"/>
      </w:tabs>
      <w:jc w:val="center"/>
    </w:pPr>
    <w:r>
      <w:rPr>
        <w:rFonts w:eastAsia="Calibri"/>
        <w:noProof/>
        <w:sz w:val="24"/>
        <w:szCs w:val="24"/>
      </w:rPr>
      <w:t>LOGO/KOP SURAT PERUSAHAAN</w:t>
    </w:r>
  </w:p>
  <w:p w14:paraId="7479E519" w14:textId="77777777" w:rsidR="0026775D" w:rsidRDefault="0026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 w15:restartNumberingAfterBreak="0">
    <w:nsid w:val="4AD168F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4248"/>
        </w:tabs>
        <w:ind w:left="4248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6408"/>
        </w:tabs>
        <w:ind w:left="6408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8568"/>
        </w:tabs>
        <w:ind w:left="8568" w:firstLine="0"/>
      </w:pPr>
      <w:rPr>
        <w:rFonts w:cs="Times New Roman"/>
      </w:rPr>
    </w:lvl>
  </w:abstractNum>
  <w:abstractNum w:abstractNumId="2" w15:restartNumberingAfterBreak="0">
    <w:nsid w:val="7740199F"/>
    <w:multiLevelType w:val="hybridMultilevel"/>
    <w:tmpl w:val="18D89FA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94936">
    <w:abstractNumId w:val="0"/>
  </w:num>
  <w:num w:numId="2" w16cid:durableId="1593851922">
    <w:abstractNumId w:val="2"/>
  </w:num>
  <w:num w:numId="3" w16cid:durableId="13464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75"/>
    <w:rsid w:val="00090D0C"/>
    <w:rsid w:val="001B0FA4"/>
    <w:rsid w:val="00213561"/>
    <w:rsid w:val="0026775D"/>
    <w:rsid w:val="002A3D05"/>
    <w:rsid w:val="003820E7"/>
    <w:rsid w:val="0059715C"/>
    <w:rsid w:val="006D67B1"/>
    <w:rsid w:val="00AE53B3"/>
    <w:rsid w:val="00C81521"/>
    <w:rsid w:val="00CD4092"/>
    <w:rsid w:val="00DA0730"/>
    <w:rsid w:val="00DF0575"/>
    <w:rsid w:val="00F9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E3BB"/>
  <w15:chartTrackingRefBased/>
  <w15:docId w15:val="{F645B9EC-03EF-4186-A928-A45F9F4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75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5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5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F0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575"/>
    <w:rPr>
      <w:rFonts w:ascii="Calibri" w:eastAsia="Times New Roman" w:hAnsi="Calibri" w:cs="Times New Roman"/>
      <w:sz w:val="21"/>
      <w:szCs w:val="21"/>
      <w:lang w:eastAsia="en-I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F0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F0575"/>
    <w:rPr>
      <w:rFonts w:ascii="Courier New" w:eastAsia="Times New Roman" w:hAnsi="Courier New" w:cs="Courier New"/>
      <w:sz w:val="20"/>
      <w:szCs w:val="20"/>
      <w:lang w:eastAsia="en-ID"/>
    </w:rPr>
  </w:style>
  <w:style w:type="paragraph" w:styleId="Header">
    <w:name w:val="header"/>
    <w:basedOn w:val="Normal"/>
    <w:link w:val="HeaderChar"/>
    <w:uiPriority w:val="99"/>
    <w:unhideWhenUsed/>
    <w:rsid w:val="00267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75D"/>
    <w:rPr>
      <w:rFonts w:ascii="Calibri" w:eastAsia="Times New Roman" w:hAnsi="Calibri" w:cs="Times New Roman"/>
      <w:sz w:val="21"/>
      <w:szCs w:val="21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3FA4C-7D9B-4D6D-A03B-D1365F816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Firdha Triani</dc:creator>
  <cp:keywords/>
  <dc:description/>
  <cp:lastModifiedBy>Bala Sumanth S</cp:lastModifiedBy>
  <cp:revision>2</cp:revision>
  <dcterms:created xsi:type="dcterms:W3CDTF">2024-08-30T10:34:00Z</dcterms:created>
  <dcterms:modified xsi:type="dcterms:W3CDTF">2024-08-30T10:34:00Z</dcterms:modified>
</cp:coreProperties>
</file>